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p w:rsidR="00E036C2" w:rsidRPr="00B04CE9" w:rsidRDefault="00E036C2" w:rsidP="00B04C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th-TH"/>
        </w:rPr>
      </w:pPr>
      <w:r w:rsidRPr="00B04CE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E036C2" w:rsidRPr="00B04CE9" w:rsidRDefault="00E036C2" w:rsidP="00B04CE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B04CE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036C2" w:rsidRPr="00B04CE9" w:rsidRDefault="00E036C2" w:rsidP="00B04CE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04CE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83518C">
        <w:rPr>
          <w:rFonts w:ascii="Arial" w:eastAsia="Times New Roman" w:hAnsi="Arial" w:cs="Arial"/>
          <w:b/>
          <w:sz w:val="28"/>
          <w:szCs w:val="28"/>
        </w:rPr>
        <w:t>Орловского</w:t>
      </w:r>
      <w:r w:rsidRPr="00B04CE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6095"/>
      </w:tblGrid>
      <w:tr w:rsidR="00D76EF9" w:rsidRPr="00B04CE9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B04CE9" w:rsidRDefault="00E036C2" w:rsidP="00B04CE9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B04CE9" w:rsidRDefault="004D0A12" w:rsidP="0083518C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04CE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п. </w:t>
            </w:r>
            <w:r w:rsidR="0083518C">
              <w:rPr>
                <w:rFonts w:ascii="Arial" w:hAnsi="Arial" w:cs="Arial"/>
                <w:b/>
                <w:iCs/>
                <w:sz w:val="24"/>
                <w:szCs w:val="24"/>
              </w:rPr>
              <w:t>Центральный</w:t>
            </w:r>
          </w:p>
        </w:tc>
      </w:tr>
      <w:tr w:rsidR="00D76EF9" w:rsidRPr="00B04CE9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B04CE9" w:rsidRDefault="00E036C2" w:rsidP="00B04CE9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B04CE9" w:rsidRDefault="00E036C2" w:rsidP="00B04CE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E036C2" w:rsidRPr="00B04CE9" w:rsidRDefault="00E036C2" w:rsidP="00B04CE9">
      <w:pPr>
        <w:spacing w:line="240" w:lineRule="auto"/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036C2" w:rsidRPr="00B04CE9" w:rsidTr="00D21406">
        <w:tc>
          <w:tcPr>
            <w:tcW w:w="4680" w:type="dxa"/>
            <w:hideMark/>
          </w:tcPr>
          <w:p w:rsidR="00E036C2" w:rsidRPr="00B04CE9" w:rsidRDefault="008A7E69" w:rsidP="008A7E69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</w:t>
            </w:r>
            <w:r w:rsidR="00B04CE9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июня</w:t>
            </w:r>
            <w:r w:rsidR="00B04CE9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036C2" w:rsidRPr="00B04CE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 w:rsidRPr="00B04CE9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E036C2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:rsidR="00E036C2" w:rsidRPr="00B04CE9" w:rsidRDefault="00E036C2" w:rsidP="008A7E69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83518C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="008A7E6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="0083518C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B04CE9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r w:rsidR="00D76EF9"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8A7E69">
              <w:rPr>
                <w:rFonts w:ascii="Arial" w:hAnsi="Arial" w:cs="Arial"/>
                <w:i w:val="0"/>
                <w:sz w:val="24"/>
                <w:szCs w:val="24"/>
              </w:rPr>
              <w:t>13</w:t>
            </w:r>
            <w:r w:rsidRPr="00B04CE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36C2" w:rsidRPr="00B04CE9" w:rsidRDefault="00E036C2" w:rsidP="00B04C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6C2" w:rsidRPr="00B04CE9" w:rsidRDefault="00D76EF9" w:rsidP="00B04C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036C2" w:rsidRPr="00B04CE9" w:rsidRDefault="00E036C2" w:rsidP="00B04C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076BC9" w:rsidRPr="00B04CE9" w:rsidTr="00076BC9">
        <w:trPr>
          <w:jc w:val="center"/>
        </w:trPr>
        <w:tc>
          <w:tcPr>
            <w:tcW w:w="6804" w:type="dxa"/>
          </w:tcPr>
          <w:p w:rsidR="00076BC9" w:rsidRPr="00B04CE9" w:rsidRDefault="00076BC9" w:rsidP="008351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Положение о муниципальном контроле в сфере благоустройства в муниципальном образовании</w:t>
            </w:r>
            <w:proofErr w:type="gramEnd"/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 </w:t>
            </w:r>
            <w:r w:rsidR="0083518C">
              <w:rPr>
                <w:rFonts w:ascii="Arial" w:hAnsi="Arial" w:cs="Arial"/>
                <w:b/>
                <w:sz w:val="24"/>
                <w:szCs w:val="24"/>
              </w:rPr>
              <w:t>Орловское</w:t>
            </w:r>
            <w:r w:rsidRPr="00B04CE9">
              <w:rPr>
                <w:rFonts w:ascii="Arial" w:hAnsi="Arial" w:cs="Arial"/>
                <w:b/>
                <w:sz w:val="24"/>
                <w:szCs w:val="24"/>
              </w:rPr>
              <w:t xml:space="preserve"> сельское</w:t>
            </w:r>
            <w:r w:rsidRPr="00B04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sz w:val="24"/>
                <w:szCs w:val="24"/>
              </w:rPr>
              <w:br/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поселение Верхнекетского района Томской области, утверждённое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решением Совета </w:t>
            </w:r>
            <w:r w:rsidR="0083518C">
              <w:rPr>
                <w:rFonts w:ascii="Arial" w:hAnsi="Arial" w:cs="Arial"/>
                <w:b/>
                <w:bCs/>
                <w:sz w:val="24"/>
                <w:szCs w:val="24"/>
              </w:rPr>
              <w:t>Орловского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3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от </w:t>
            </w:r>
            <w:r w:rsidR="0083518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 w:rsidR="0083518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>.2021 № 2</w:t>
            </w:r>
            <w:r w:rsidR="0083518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:rsidR="0083518C" w:rsidRDefault="00D27058" w:rsidP="00B04CE9">
      <w:pPr>
        <w:spacing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</w:p>
    <w:p w:rsidR="0083518C" w:rsidRPr="0083518C" w:rsidRDefault="005704FB" w:rsidP="0083518C">
      <w:pPr>
        <w:spacing w:after="0" w:line="240" w:lineRule="auto"/>
        <w:ind w:right="-28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</w:t>
      </w:r>
      <w:r w:rsidR="0083518C" w:rsidRPr="0083518C">
        <w:rPr>
          <w:rFonts w:ascii="Arial" w:eastAsia="Times New Roman" w:hAnsi="Arial" w:cs="Arial"/>
          <w:b/>
          <w:sz w:val="24"/>
          <w:szCs w:val="24"/>
          <w:lang w:eastAsia="ru-RU"/>
        </w:rPr>
        <w:t>Орловского</w:t>
      </w:r>
      <w:r w:rsidRPr="008351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E036C2" w:rsidRPr="0083518C" w:rsidRDefault="00E036C2" w:rsidP="0083518C">
      <w:pPr>
        <w:spacing w:after="0" w:line="240" w:lineRule="auto"/>
        <w:ind w:right="-28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8C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D27058" w:rsidRPr="00B04CE9" w:rsidRDefault="00D27058" w:rsidP="0083518C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1. Внести в </w:t>
      </w:r>
      <w:r w:rsidR="00076BC9" w:rsidRPr="00B04CE9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в муниципальном образовании </w:t>
      </w:r>
      <w:r w:rsidR="0083518C">
        <w:rPr>
          <w:rFonts w:ascii="Arial" w:hAnsi="Arial" w:cs="Arial"/>
          <w:sz w:val="24"/>
          <w:szCs w:val="24"/>
        </w:rPr>
        <w:t>Орловское</w:t>
      </w:r>
      <w:r w:rsidR="00076BC9" w:rsidRPr="00B04CE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83518C">
        <w:rPr>
          <w:rFonts w:ascii="Arial" w:hAnsi="Arial" w:cs="Arial"/>
          <w:sz w:val="24"/>
          <w:szCs w:val="24"/>
        </w:rPr>
        <w:t>Орловского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="0083518C">
        <w:rPr>
          <w:rFonts w:ascii="Arial" w:hAnsi="Arial" w:cs="Arial"/>
          <w:sz w:val="24"/>
          <w:szCs w:val="24"/>
        </w:rPr>
        <w:t xml:space="preserve">сельского </w:t>
      </w:r>
      <w:r w:rsidR="00076BC9" w:rsidRPr="00B04CE9">
        <w:rPr>
          <w:rFonts w:ascii="Arial" w:hAnsi="Arial" w:cs="Arial"/>
          <w:sz w:val="24"/>
          <w:szCs w:val="24"/>
        </w:rPr>
        <w:t xml:space="preserve">поселения от </w:t>
      </w:r>
      <w:r w:rsidR="0083518C">
        <w:rPr>
          <w:rFonts w:ascii="Arial" w:hAnsi="Arial" w:cs="Arial"/>
          <w:sz w:val="24"/>
          <w:szCs w:val="24"/>
        </w:rPr>
        <w:t>03</w:t>
      </w:r>
      <w:r w:rsidR="00076BC9" w:rsidRPr="00B04CE9">
        <w:rPr>
          <w:rFonts w:ascii="Arial" w:hAnsi="Arial" w:cs="Arial"/>
          <w:sz w:val="24"/>
          <w:szCs w:val="24"/>
        </w:rPr>
        <w:t>.1</w:t>
      </w:r>
      <w:r w:rsidR="0083518C">
        <w:rPr>
          <w:rFonts w:ascii="Arial" w:hAnsi="Arial" w:cs="Arial"/>
          <w:sz w:val="24"/>
          <w:szCs w:val="24"/>
        </w:rPr>
        <w:t>2</w:t>
      </w:r>
      <w:r w:rsidR="00076BC9" w:rsidRPr="00B04CE9">
        <w:rPr>
          <w:rFonts w:ascii="Arial" w:hAnsi="Arial" w:cs="Arial"/>
          <w:sz w:val="24"/>
          <w:szCs w:val="24"/>
        </w:rPr>
        <w:t>.2021 № 2</w:t>
      </w:r>
      <w:r w:rsidR="0083518C">
        <w:rPr>
          <w:rFonts w:ascii="Arial" w:hAnsi="Arial" w:cs="Arial"/>
          <w:sz w:val="24"/>
          <w:szCs w:val="24"/>
        </w:rPr>
        <w:t>4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1)  </w:t>
      </w:r>
      <w:r w:rsidR="00E14B55" w:rsidRPr="00B04CE9">
        <w:rPr>
          <w:rFonts w:ascii="Arial" w:hAnsi="Arial" w:cs="Arial"/>
          <w:sz w:val="24"/>
          <w:szCs w:val="24"/>
        </w:rPr>
        <w:t xml:space="preserve">дополнить пунктом 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Pr="00B04CE9">
        <w:rPr>
          <w:rFonts w:ascii="Arial" w:hAnsi="Arial" w:cs="Arial"/>
          <w:sz w:val="24"/>
          <w:szCs w:val="24"/>
        </w:rPr>
        <w:t>.1 следующего содержания:</w:t>
      </w:r>
    </w:p>
    <w:p w:rsidR="00D27058" w:rsidRPr="008A7E69" w:rsidRDefault="00CB6DF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 xml:space="preserve">.1. Решения Администрации </w:t>
      </w:r>
      <w:r w:rsidR="0083518C">
        <w:rPr>
          <w:rFonts w:ascii="Arial" w:hAnsi="Arial" w:cs="Arial"/>
          <w:sz w:val="24"/>
          <w:szCs w:val="24"/>
        </w:rPr>
        <w:t>Орловского</w:t>
      </w:r>
      <w:r w:rsidR="00D27058" w:rsidRPr="00B04CE9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>Российской Федерации.</w:t>
      </w:r>
    </w:p>
    <w:p w:rsidR="00D27058" w:rsidRPr="008A7E6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Досудебный порядок подачи жалоб, установленный главой 9 Федерального закона</w:t>
      </w:r>
      <w:r w:rsidR="009A34AF" w:rsidRPr="008A7E69">
        <w:rPr>
          <w:rFonts w:ascii="Arial" w:hAnsi="Arial" w:cs="Arial"/>
          <w:color w:val="000000" w:themeColor="text1"/>
          <w:sz w:val="24"/>
          <w:szCs w:val="24"/>
        </w:rPr>
        <w:t xml:space="preserve"> от 31.07.2020 № 248-ФЗ</w:t>
      </w:r>
      <w:r w:rsidRPr="008A7E69">
        <w:rPr>
          <w:rFonts w:ascii="Arial" w:hAnsi="Arial" w:cs="Arial"/>
          <w:color w:val="000000" w:themeColor="text1"/>
          <w:sz w:val="24"/>
          <w:szCs w:val="24"/>
        </w:rPr>
        <w:t>, при осуществлении муниципального контроля не применяется</w:t>
      </w:r>
      <w:proofErr w:type="gramStart"/>
      <w:r w:rsidRPr="008A7E69">
        <w:rPr>
          <w:rFonts w:ascii="Arial" w:hAnsi="Arial" w:cs="Arial"/>
          <w:color w:val="000000" w:themeColor="text1"/>
          <w:sz w:val="24"/>
          <w:szCs w:val="24"/>
        </w:rPr>
        <w:t xml:space="preserve">.»; </w:t>
      </w:r>
      <w:proofErr w:type="gramEnd"/>
    </w:p>
    <w:p w:rsidR="00D27058" w:rsidRPr="008A7E69" w:rsidRDefault="004D0A12" w:rsidP="00B04CE9">
      <w:pPr>
        <w:pStyle w:val="1"/>
        <w:ind w:right="-285"/>
        <w:contextualSpacing/>
        <w:jc w:val="both"/>
        <w:rPr>
          <w:rFonts w:cs="Arial"/>
          <w:b w:val="0"/>
          <w:color w:val="000000" w:themeColor="text1"/>
          <w:sz w:val="24"/>
          <w:szCs w:val="24"/>
          <w:lang w:val="ru-RU"/>
        </w:rPr>
      </w:pPr>
      <w:r w:rsidRPr="008A7E69">
        <w:rPr>
          <w:rFonts w:cs="Arial"/>
          <w:b w:val="0"/>
          <w:color w:val="000000" w:themeColor="text1"/>
          <w:sz w:val="24"/>
          <w:szCs w:val="24"/>
          <w:lang w:val="ru-RU"/>
        </w:rPr>
        <w:t xml:space="preserve">           </w:t>
      </w:r>
      <w:r w:rsidR="00D27058" w:rsidRPr="008A7E69">
        <w:rPr>
          <w:rFonts w:cs="Arial"/>
          <w:b w:val="0"/>
          <w:color w:val="000000" w:themeColor="text1"/>
          <w:sz w:val="24"/>
          <w:szCs w:val="24"/>
          <w:lang w:val="ru-RU"/>
        </w:rPr>
        <w:t>2) раздел 4</w:t>
      </w:r>
      <w:r w:rsidR="00D27058" w:rsidRPr="008A7E69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r w:rsidR="00D27058" w:rsidRPr="008A7E69">
        <w:rPr>
          <w:rFonts w:cs="Arial"/>
          <w:b w:val="0"/>
          <w:color w:val="000000" w:themeColor="text1"/>
          <w:sz w:val="24"/>
          <w:szCs w:val="24"/>
          <w:lang w:val="ru-RU"/>
        </w:rPr>
        <w:t>исключить;</w:t>
      </w:r>
    </w:p>
    <w:p w:rsidR="00D27058" w:rsidRPr="008A7E6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 xml:space="preserve">3) раздел 5 «Оценка результативности и эффективности деятельности </w:t>
      </w:r>
      <w:r w:rsidR="004D0A12" w:rsidRPr="008A7E69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A7E69">
        <w:rPr>
          <w:rFonts w:ascii="Arial" w:hAnsi="Arial" w:cs="Arial"/>
          <w:color w:val="000000" w:themeColor="text1"/>
          <w:sz w:val="24"/>
          <w:szCs w:val="24"/>
        </w:rPr>
        <w:t>» изложить в следующей редакции:</w:t>
      </w:r>
    </w:p>
    <w:p w:rsidR="00D27058" w:rsidRPr="008A7E69" w:rsidRDefault="00D27058" w:rsidP="00B04CE9">
      <w:pPr>
        <w:pStyle w:val="ConsPlusNormal"/>
        <w:widowControl/>
        <w:ind w:right="-285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«5. Оценка результативности и эффективности</w:t>
      </w:r>
      <w:r w:rsidR="004D0A12" w:rsidRPr="008A7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E69">
        <w:rPr>
          <w:rFonts w:ascii="Arial" w:hAnsi="Arial" w:cs="Arial"/>
          <w:color w:val="000000" w:themeColor="text1"/>
          <w:sz w:val="24"/>
          <w:szCs w:val="24"/>
        </w:rPr>
        <w:t xml:space="preserve">деятельности </w:t>
      </w:r>
      <w:r w:rsidR="004D0A12" w:rsidRPr="008A7E69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83518C" w:rsidRPr="008A7E69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4D0A12" w:rsidRPr="008A7E6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D27058" w:rsidRPr="008A7E6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46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 xml:space="preserve">. Оценка результативности и эффективности осуществления муниципального контроля осуществляется на основании статьи 30 </w:t>
      </w:r>
      <w:r w:rsidR="001D01F8" w:rsidRPr="008A7E69">
        <w:rPr>
          <w:rFonts w:ascii="Arial" w:hAnsi="Arial" w:cs="Arial"/>
          <w:color w:val="000000" w:themeColor="text1"/>
          <w:sz w:val="24"/>
          <w:szCs w:val="24"/>
        </w:rPr>
        <w:t>Федерального закона от 31.07.2020 № 248-ФЗ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27058" w:rsidRPr="008A7E6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47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Pr="008A7E6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D27058" w:rsidRPr="008A7E6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lastRenderedPageBreak/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8A7E6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D27058" w:rsidRPr="008A7E6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4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8A7E6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5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8A7E6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6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8A7E6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7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8A7E6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8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8A7E69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83518C" w:rsidRPr="008A7E69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4D0A12" w:rsidRPr="008A7E6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8A7E69" w:rsidRDefault="00BD56E1" w:rsidP="00B04CE9">
      <w:pPr>
        <w:spacing w:line="240" w:lineRule="auto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9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8A7E69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83518C" w:rsidRPr="008A7E69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4D0A12" w:rsidRPr="008A7E6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 w:rsidRPr="008A7E69">
        <w:rPr>
          <w:rFonts w:ascii="Arial" w:hAnsi="Arial" w:cs="Arial"/>
          <w:color w:val="000000" w:themeColor="text1"/>
          <w:sz w:val="24"/>
          <w:szCs w:val="24"/>
        </w:rPr>
        <w:t xml:space="preserve">.». </w:t>
      </w:r>
      <w:proofErr w:type="gramEnd"/>
    </w:p>
    <w:p w:rsidR="005704FB" w:rsidRPr="008A7E69" w:rsidRDefault="00BC14BF" w:rsidP="00B04CE9">
      <w:pPr>
        <w:pStyle w:val="ConsPlusNormal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>2</w:t>
      </w:r>
      <w:r w:rsidR="005A5F18" w:rsidRPr="008A7E69">
        <w:rPr>
          <w:rFonts w:ascii="Arial" w:hAnsi="Arial" w:cs="Arial"/>
          <w:color w:val="000000" w:themeColor="text1"/>
          <w:sz w:val="24"/>
          <w:szCs w:val="24"/>
        </w:rPr>
        <w:t>. </w:t>
      </w:r>
      <w:r w:rsidR="000850B5" w:rsidRPr="008A7E69">
        <w:rPr>
          <w:rFonts w:ascii="Arial" w:hAnsi="Arial" w:cs="Arial"/>
          <w:color w:val="000000" w:themeColor="text1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8A7E69">
        <w:rPr>
          <w:rFonts w:ascii="Arial" w:hAnsi="Arial" w:cs="Arial"/>
          <w:color w:val="000000" w:themeColor="text1"/>
          <w:sz w:val="24"/>
          <w:szCs w:val="24"/>
          <w:lang w:bidi="th-TH"/>
        </w:rPr>
        <w:t xml:space="preserve"> и</w:t>
      </w:r>
      <w:r w:rsidR="000850B5" w:rsidRPr="008A7E69">
        <w:rPr>
          <w:rFonts w:ascii="Arial" w:hAnsi="Arial" w:cs="Arial"/>
          <w:color w:val="000000" w:themeColor="text1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8A7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A7E69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076BC9" w:rsidRPr="008A7E69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bookmarkStart w:id="0" w:name="_GoBack"/>
      <w:r w:rsidR="00076BC9" w:rsidRPr="008A7E69">
        <w:rPr>
          <w:rFonts w:ascii="Arial" w:hAnsi="Arial" w:cs="Arial"/>
          <w:color w:val="000000" w:themeColor="text1"/>
          <w:sz w:val="24"/>
          <w:szCs w:val="24"/>
        </w:rPr>
        <w:t>с</w:t>
      </w:r>
      <w:r w:rsidR="00C40016" w:rsidRPr="008A7E69">
        <w:rPr>
          <w:rFonts w:ascii="Arial" w:hAnsi="Arial" w:cs="Arial"/>
          <w:color w:val="000000" w:themeColor="text1"/>
          <w:sz w:val="24"/>
          <w:szCs w:val="24"/>
        </w:rPr>
        <w:t>о</w:t>
      </w:r>
      <w:r w:rsidR="00076BC9" w:rsidRPr="008A7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0016" w:rsidRPr="008A7E69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076BC9" w:rsidRPr="008A7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  <w:r w:rsidR="00076BC9" w:rsidRPr="008A7E69">
        <w:rPr>
          <w:rFonts w:ascii="Arial" w:hAnsi="Arial" w:cs="Arial"/>
          <w:color w:val="000000" w:themeColor="text1"/>
          <w:sz w:val="24"/>
          <w:szCs w:val="24"/>
        </w:rPr>
        <w:t>его официального</w:t>
      </w:r>
      <w:r w:rsidR="00076BC9" w:rsidRPr="00B04CE9">
        <w:rPr>
          <w:rFonts w:ascii="Arial" w:hAnsi="Arial" w:cs="Arial"/>
          <w:sz w:val="24"/>
          <w:szCs w:val="24"/>
        </w:rPr>
        <w:t xml:space="preserve"> опубликования. </w:t>
      </w: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04CE9" w:rsidRDefault="00EC589F" w:rsidP="00B04CE9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C589F" w:rsidRPr="00B04CE9" w:rsidRDefault="0083518C" w:rsidP="00B04CE9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Орловского сельского поселения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  <w:r w:rsidR="00EC589F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AD2" w:rsidRPr="0083518C" w:rsidRDefault="00EC589F" w:rsidP="0083518C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3518C">
        <w:rPr>
          <w:rFonts w:ascii="Arial" w:eastAsia="Times New Roman" w:hAnsi="Arial" w:cs="Arial"/>
          <w:sz w:val="24"/>
          <w:szCs w:val="24"/>
          <w:lang w:eastAsia="ru-RU"/>
        </w:rPr>
        <w:t>Орловског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8351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</w:t>
      </w:r>
      <w:r w:rsidR="00D76EF9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18C">
        <w:rPr>
          <w:rFonts w:ascii="Arial" w:eastAsia="Times New Roman" w:hAnsi="Arial" w:cs="Arial"/>
          <w:sz w:val="24"/>
          <w:szCs w:val="24"/>
          <w:lang w:eastAsia="ru-RU"/>
        </w:rPr>
        <w:t>В.В.Горбунова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F334E" w:rsidRPr="00B04CE9" w:rsidRDefault="00DF334E" w:rsidP="00B04CE9">
      <w:pPr>
        <w:pStyle w:val="ConsPlusNormal"/>
        <w:widowControl/>
        <w:jc w:val="center"/>
        <w:rPr>
          <w:rFonts w:ascii="Arial" w:hAnsi="Arial" w:cs="Arial"/>
          <w:sz w:val="20"/>
        </w:rPr>
        <w:sectPr w:rsidR="00DF334E" w:rsidRPr="00B04CE9" w:rsidSect="002A0A23">
          <w:headerReference w:type="default" r:id="rId8"/>
          <w:headerReference w:type="first" r:id="rId9"/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</w:p>
    <w:p w:rsidR="00633DB4" w:rsidRPr="00B04CE9" w:rsidRDefault="00633DB4" w:rsidP="00B04CE9">
      <w:pPr>
        <w:pStyle w:val="2"/>
        <w:ind w:right="-285"/>
        <w:rPr>
          <w:rFonts w:ascii="Arial" w:hAnsi="Arial" w:cs="Arial"/>
          <w:sz w:val="24"/>
          <w:szCs w:val="24"/>
        </w:rPr>
      </w:pPr>
    </w:p>
    <w:sectPr w:rsidR="00633DB4" w:rsidRPr="00B04CE9" w:rsidSect="00DF334E"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1B" w:rsidRDefault="003E7C1B" w:rsidP="00F86B51">
      <w:pPr>
        <w:spacing w:after="0" w:line="240" w:lineRule="auto"/>
      </w:pPr>
      <w:r>
        <w:separator/>
      </w:r>
    </w:p>
  </w:endnote>
  <w:endnote w:type="continuationSeparator" w:id="0">
    <w:p w:rsidR="003E7C1B" w:rsidRDefault="003E7C1B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1B" w:rsidRDefault="003E7C1B" w:rsidP="00F86B51">
      <w:pPr>
        <w:spacing w:after="0" w:line="240" w:lineRule="auto"/>
      </w:pPr>
      <w:r>
        <w:separator/>
      </w:r>
    </w:p>
  </w:footnote>
  <w:footnote w:type="continuationSeparator" w:id="0">
    <w:p w:rsidR="003E7C1B" w:rsidRDefault="003E7C1B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4E" w:rsidRDefault="00DF334E">
    <w:pPr>
      <w:pStyle w:val="a9"/>
    </w:pPr>
  </w:p>
  <w:p w:rsidR="002A0A23" w:rsidRDefault="002A0A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635593"/>
      <w:docPartObj>
        <w:docPartGallery w:val="Page Numbers (Top of Page)"/>
        <w:docPartUnique/>
      </w:docPartObj>
    </w:sdtPr>
    <w:sdtContent>
      <w:p w:rsidR="002A0A23" w:rsidRDefault="00C94D86">
        <w:pPr>
          <w:pStyle w:val="a9"/>
          <w:jc w:val="center"/>
        </w:pPr>
        <w:r>
          <w:fldChar w:fldCharType="begin"/>
        </w:r>
        <w:r w:rsidR="002A0A23">
          <w:instrText>PAGE   \* MERGEFORMAT</w:instrText>
        </w:r>
        <w:r>
          <w:fldChar w:fldCharType="separate"/>
        </w:r>
        <w:r w:rsidR="008A7E69">
          <w:rPr>
            <w:noProof/>
          </w:rPr>
          <w:t>1</w:t>
        </w:r>
        <w:r>
          <w:fldChar w:fldCharType="end"/>
        </w:r>
      </w:p>
    </w:sdtContent>
  </w:sdt>
  <w:p w:rsidR="002A0A23" w:rsidRDefault="002A0A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01F8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3787"/>
    <w:rsid w:val="003E50E3"/>
    <w:rsid w:val="003E53F9"/>
    <w:rsid w:val="003E7C1B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518C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7E69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3BC4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34AF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908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016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4D86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055E-C608-4DD4-80AE-F11E3D3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любовь</cp:lastModifiedBy>
  <cp:revision>6</cp:revision>
  <cp:lastPrinted>2022-06-22T02:17:00Z</cp:lastPrinted>
  <dcterms:created xsi:type="dcterms:W3CDTF">2022-04-25T02:53:00Z</dcterms:created>
  <dcterms:modified xsi:type="dcterms:W3CDTF">2022-06-22T02:18:00Z</dcterms:modified>
</cp:coreProperties>
</file>